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17" w:rsidRDefault="00F47817" w:rsidP="00F4781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  <w:r>
        <w:fldChar w:fldCharType="begin"/>
      </w:r>
      <w:r>
        <w:instrText xml:space="preserve"> HYPERLINK "http://www.sadik97.ru/stranicza-instruktora-po-fizicheskoj-kulture/1152-zdorovye-nozhki.html" </w:instrText>
      </w:r>
      <w:r>
        <w:fldChar w:fldCharType="separate"/>
      </w:r>
      <w:r w:rsidRPr="00F8404C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Здоровые ножки</w:t>
      </w:r>
      <w:r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fldChar w:fldCharType="end"/>
      </w:r>
    </w:p>
    <w:p w:rsidR="00F47817" w:rsidRPr="00ED66E9" w:rsidRDefault="00F47817" w:rsidP="00F4781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444500</wp:posOffset>
            </wp:positionV>
            <wp:extent cx="46863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Сегодня мы поговорим с вами о том, что тревожит почти каждого родителя – плоскостопии.</w:t>
      </w: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F47817" w:rsidRPr="007729DF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 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 плоскостопия у детей, начиная с самых первых дней жизни.</w:t>
      </w:r>
    </w:p>
    <w:p w:rsidR="00F47817" w:rsidRPr="007729DF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Для того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 и получить консультацию у невропатолога, дабы исключить неврологические отклонения, которые также могут стать причиной плоскостопия.</w:t>
      </w:r>
    </w:p>
    <w:p w:rsidR="00F47817" w:rsidRPr="007729DF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Необходимо озаботится подбором правильной обуви для профилактики плоскостопия у ребёнка. Обувь для первых шагов должна быть из натуральных материалов, лёгкой и удобной, с жестким задником и достаточно гибкой 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ребёнка. Очень часто мамы действуют по 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</w:p>
    <w:p w:rsidR="00F47817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47817" w:rsidRPr="00ED66E9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ED66E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Комплекс упражнений для профилактики плоскостопия</w:t>
      </w:r>
      <w:r w:rsidRPr="00ED66E9">
        <w:rPr>
          <w:rFonts w:ascii="Times New Roman" w:hAnsi="Times New Roman"/>
          <w:color w:val="FF0000"/>
          <w:sz w:val="32"/>
          <w:szCs w:val="32"/>
          <w:lang w:eastAsia="ru-RU"/>
        </w:rPr>
        <w:t>:</w:t>
      </w:r>
    </w:p>
    <w:p w:rsidR="00F47817" w:rsidRPr="007729DF" w:rsidRDefault="00F47817" w:rsidP="00F47817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149860</wp:posOffset>
            </wp:positionV>
            <wp:extent cx="3990975" cy="3409950"/>
            <wp:effectExtent l="0" t="0" r="9525" b="0"/>
            <wp:wrapTight wrapText="bothSides">
              <wp:wrapPolygon edited="0">
                <wp:start x="0" y="0"/>
                <wp:lineTo x="0" y="21479"/>
                <wp:lineTo x="21548" y="21479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ED66E9">
        <w:rPr>
          <w:rFonts w:ascii="Times New Roman" w:hAnsi="Times New Roman"/>
          <w:b/>
          <w:i/>
          <w:iCs/>
          <w:color w:val="000080"/>
          <w:sz w:val="28"/>
          <w:szCs w:val="28"/>
          <w:lang w:eastAsia="ru-RU"/>
        </w:rPr>
        <w:t xml:space="preserve">1. </w:t>
      </w:r>
      <w:proofErr w:type="gramStart"/>
      <w:r w:rsidRPr="00ED66E9">
        <w:rPr>
          <w:rFonts w:ascii="Times New Roman" w:hAnsi="Times New Roman"/>
          <w:b/>
          <w:i/>
          <w:iCs/>
          <w:color w:val="000080"/>
          <w:sz w:val="28"/>
          <w:szCs w:val="28"/>
          <w:lang w:eastAsia="ru-RU"/>
        </w:rPr>
        <w:t>В положении сидя на стуле:</w:t>
      </w:r>
      <w:r w:rsidRPr="00ED66E9">
        <w:rPr>
          <w:rFonts w:ascii="Times New Roman" w:hAnsi="Times New Roman"/>
          <w:b/>
          <w:color w:val="000080"/>
          <w:sz w:val="28"/>
          <w:szCs w:val="28"/>
          <w:lang w:eastAsia="ru-RU"/>
        </w:rPr>
        <w:br/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• согнуть и разогнуть пальцы ног;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провести большим пальцем ноги по голени другой ноги снизу вверх, повторить другой ногой;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погладить подошвой и внутренней поверхностью стопы голень другой ноги, повторить, сменив ногу;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поставить ноги на пол под углом в 90 градусов, потянуть носки на себя, вернуться в исходное положение;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соединить подошвы ног друг с другом;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зафиксировать носки на полу и максимально развести пятки в стороны;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катать ногами массажный мячик или ролик;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перекладывать при помощи пальцев ног мелкие предметы (камушки, карандаши, пуговицы, тряпочки).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Pr="00ED66E9">
        <w:rPr>
          <w:rFonts w:ascii="Times New Roman" w:hAnsi="Times New Roman"/>
          <w:b/>
          <w:i/>
          <w:iCs/>
          <w:color w:val="000080"/>
          <w:sz w:val="28"/>
          <w:szCs w:val="28"/>
          <w:lang w:eastAsia="ru-RU"/>
        </w:rPr>
        <w:t>2. При ходьбе:</w:t>
      </w:r>
      <w:r w:rsidRPr="00ED66E9">
        <w:rPr>
          <w:rFonts w:ascii="Times New Roman" w:hAnsi="Times New Roman"/>
          <w:b/>
          <w:color w:val="000080"/>
          <w:sz w:val="28"/>
          <w:szCs w:val="28"/>
          <w:lang w:eastAsia="ru-RU"/>
        </w:rPr>
        <w:br/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• попеременно ходить на носочках, пяточках, внешней и внутренней стороне стопы;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попеременно ходить с поджатыми и поднятыми пальцами;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ходить по песку, гальке, траве, специальному коврику для профилактики плоскостопия.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Pr="00ED66E9">
        <w:rPr>
          <w:rFonts w:ascii="Times New Roman" w:hAnsi="Times New Roman"/>
          <w:b/>
          <w:i/>
          <w:iCs/>
          <w:color w:val="000080"/>
          <w:sz w:val="28"/>
          <w:szCs w:val="28"/>
          <w:lang w:eastAsia="ru-RU"/>
        </w:rPr>
        <w:t>3. В положении стоя:</w:t>
      </w:r>
      <w:r w:rsidRPr="00ED66E9">
        <w:rPr>
          <w:rFonts w:ascii="Times New Roman" w:hAnsi="Times New Roman"/>
          <w:b/>
          <w:color w:val="000080"/>
          <w:sz w:val="28"/>
          <w:szCs w:val="28"/>
          <w:lang w:eastAsia="ru-RU"/>
        </w:rPr>
        <w:br/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• подниматься на носочки, опускаясь на полную стопу;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подниматься на носочки, опускаясь на наружные своды стопы;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приседать, не отрывая пяток от пола;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• стоять на внешних сводах стоп в течение 30-40 секунд.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proofErr w:type="gramStart"/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Также полезно лазать вверх и вниз по гимнастической стенке, ходить по обручу или гимнастической палке, положенным на пол.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proofErr w:type="gramStart"/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Такая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несложная гимнастика для профилактики плоскостопия, проводимая с ребёнком, убережёт его от этой неприятной проблемы.</w:t>
      </w:r>
    </w:p>
    <w:p w:rsidR="00C43D68" w:rsidRDefault="00C43D68">
      <w:bookmarkStart w:id="0" w:name="_GoBack"/>
      <w:bookmarkEnd w:id="0"/>
    </w:p>
    <w:sectPr w:rsidR="00C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3"/>
    <w:rsid w:val="00891FC3"/>
    <w:rsid w:val="00C43D68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2015-03-11T09:43:00Z</dcterms:created>
  <dcterms:modified xsi:type="dcterms:W3CDTF">2015-03-11T09:43:00Z</dcterms:modified>
</cp:coreProperties>
</file>